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8A4" w:rsidRPr="005F58A4" w:rsidRDefault="003517F4" w:rsidP="005F58A4">
      <w:pPr>
        <w:pStyle w:val="a4"/>
        <w:jc w:val="right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F58A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Приложение</w:t>
      </w:r>
      <w:r w:rsidR="005F58A4" w:rsidRPr="005F58A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3 </w:t>
      </w:r>
    </w:p>
    <w:p w:rsidR="005F58A4" w:rsidRPr="005F58A4" w:rsidRDefault="005F58A4" w:rsidP="005F58A4">
      <w:pPr>
        <w:pStyle w:val="a4"/>
        <w:jc w:val="right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F58A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 приказу № 107 </w:t>
      </w:r>
    </w:p>
    <w:p w:rsidR="003517F4" w:rsidRPr="005F58A4" w:rsidRDefault="005F58A4" w:rsidP="005F58A4">
      <w:pPr>
        <w:pStyle w:val="a4"/>
        <w:jc w:val="right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F58A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от 31.0</w:t>
      </w:r>
      <w:r w:rsidR="00B65C5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9</w:t>
      </w:r>
      <w:r w:rsidRPr="005F58A4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.202</w:t>
      </w:r>
      <w:r w:rsidR="00B65C56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</w:t>
      </w:r>
    </w:p>
    <w:p w:rsidR="005F58A4" w:rsidRDefault="003517F4" w:rsidP="004869C6">
      <w:pPr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</w:rPr>
        <w:t>П</w:t>
      </w:r>
      <w:r w:rsidR="004869C6" w:rsidRPr="004869C6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</w:rPr>
        <w:t>оложение о деятельности центр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="004869C6" w:rsidRPr="004869C6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4869C6" w:rsidRPr="004869C6">
        <w:rPr>
          <w:rFonts w:ascii="Times New Roman" w:eastAsia="Calibri" w:hAnsi="Times New Roman" w:cs="Times New Roman"/>
          <w:sz w:val="28"/>
        </w:rPr>
        <w:t>образования естественно-научной и технологической направленностей</w:t>
      </w:r>
      <w:r>
        <w:rPr>
          <w:rFonts w:ascii="Times New Roman" w:eastAsia="Calibri" w:hAnsi="Times New Roman" w:cs="Times New Roman"/>
          <w:sz w:val="28"/>
        </w:rPr>
        <w:t xml:space="preserve"> «Точка роста» на базе</w:t>
      </w:r>
    </w:p>
    <w:p w:rsidR="004869C6" w:rsidRPr="004869C6" w:rsidRDefault="003517F4" w:rsidP="004869C6">
      <w:pPr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</w:t>
      </w:r>
      <w:r w:rsidR="005F58A4">
        <w:rPr>
          <w:rFonts w:ascii="Times New Roman" w:eastAsia="Calibri" w:hAnsi="Times New Roman" w:cs="Times New Roman"/>
          <w:sz w:val="28"/>
          <w:u w:val="single"/>
        </w:rPr>
        <w:t>МБОУ «</w:t>
      </w:r>
      <w:proofErr w:type="spellStart"/>
      <w:r w:rsidR="00B65C56">
        <w:rPr>
          <w:rFonts w:ascii="Times New Roman" w:eastAsia="Calibri" w:hAnsi="Times New Roman" w:cs="Times New Roman"/>
          <w:sz w:val="28"/>
          <w:u w:val="single"/>
        </w:rPr>
        <w:t>Банновская</w:t>
      </w:r>
      <w:proofErr w:type="spellEnd"/>
      <w:r w:rsidR="005F58A4">
        <w:rPr>
          <w:rFonts w:ascii="Times New Roman" w:eastAsia="Calibri" w:hAnsi="Times New Roman" w:cs="Times New Roman"/>
          <w:sz w:val="28"/>
          <w:u w:val="single"/>
        </w:rPr>
        <w:t xml:space="preserve"> основная общеобразовательная школа»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1. Общие положения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1.1. Центр образования естественно-научной и технологической направленностей «Точка роста» на базе </w:t>
      </w:r>
      <w:r w:rsidR="005F58A4">
        <w:rPr>
          <w:rFonts w:ascii="Times New Roman" w:eastAsia="Calibri" w:hAnsi="Times New Roman" w:cs="Times New Roman"/>
          <w:sz w:val="28"/>
          <w:u w:val="single"/>
        </w:rPr>
        <w:t>МБОУ «</w:t>
      </w:r>
      <w:proofErr w:type="spellStart"/>
      <w:r w:rsidR="00B65C56">
        <w:rPr>
          <w:rFonts w:ascii="Times New Roman" w:eastAsia="Calibri" w:hAnsi="Times New Roman" w:cs="Times New Roman"/>
          <w:sz w:val="28"/>
          <w:u w:val="single"/>
        </w:rPr>
        <w:t>Банновская</w:t>
      </w:r>
      <w:proofErr w:type="spellEnd"/>
      <w:r w:rsidR="005F58A4">
        <w:rPr>
          <w:rFonts w:ascii="Times New Roman" w:eastAsia="Calibri" w:hAnsi="Times New Roman" w:cs="Times New Roman"/>
          <w:sz w:val="28"/>
          <w:u w:val="single"/>
        </w:rPr>
        <w:t xml:space="preserve"> основная общеобразовательная школа»</w:t>
      </w:r>
      <w:r w:rsidR="003517F4" w:rsidRPr="003517F4">
        <w:rPr>
          <w:rFonts w:ascii="Times New Roman" w:eastAsia="Calibri" w:hAnsi="Times New Roman" w:cs="Times New Roman"/>
          <w:sz w:val="28"/>
        </w:rPr>
        <w:t xml:space="preserve"> </w:t>
      </w:r>
      <w:r w:rsidRPr="004869C6">
        <w:rPr>
          <w:rFonts w:ascii="Times New Roman" w:eastAsia="Calibri" w:hAnsi="Times New Roman" w:cs="Times New Roman"/>
          <w:sz w:val="28"/>
        </w:rPr>
        <w:t xml:space="preserve">(далее - Центр) создан с целью развития у обучающихся естественно-научной, математической, информационной грамотности, формирования критического и креативного мышления, совершенствования навыков естественно-научной и технологической направленностей.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1.2. Центр не является юридическим лицом и действует для достижения уставных целей </w:t>
      </w:r>
      <w:r w:rsidR="005F58A4">
        <w:rPr>
          <w:rFonts w:ascii="Times New Roman" w:hAnsi="Times New Roman" w:cs="Times New Roman"/>
          <w:sz w:val="28"/>
          <w:szCs w:val="28"/>
          <w:u w:val="single"/>
        </w:rPr>
        <w:t>МБОУ «</w:t>
      </w:r>
      <w:r w:rsidR="00B65C56">
        <w:rPr>
          <w:rFonts w:ascii="Times New Roman" w:hAnsi="Times New Roman" w:cs="Times New Roman"/>
          <w:sz w:val="28"/>
          <w:szCs w:val="28"/>
          <w:u w:val="single"/>
        </w:rPr>
        <w:t>Баснновская</w:t>
      </w:r>
      <w:bookmarkStart w:id="0" w:name="_GoBack"/>
      <w:bookmarkEnd w:id="0"/>
      <w:r w:rsidR="005F58A4">
        <w:rPr>
          <w:rFonts w:ascii="Times New Roman" w:hAnsi="Times New Roman" w:cs="Times New Roman"/>
          <w:sz w:val="28"/>
          <w:szCs w:val="28"/>
          <w:u w:val="single"/>
        </w:rPr>
        <w:t xml:space="preserve"> основная общеобразовательная школа»</w:t>
      </w:r>
      <w:r w:rsidR="003517F4" w:rsidRPr="004869C6">
        <w:rPr>
          <w:rFonts w:ascii="Times New Roman" w:eastAsia="Calibri" w:hAnsi="Times New Roman" w:cs="Times New Roman"/>
          <w:sz w:val="28"/>
        </w:rPr>
        <w:t xml:space="preserve"> </w:t>
      </w:r>
      <w:r w:rsidRPr="004869C6">
        <w:rPr>
          <w:rFonts w:ascii="Times New Roman" w:eastAsia="Calibri" w:hAnsi="Times New Roman" w:cs="Times New Roman"/>
          <w:sz w:val="28"/>
        </w:rPr>
        <w:t xml:space="preserve">(далее – Учреждение), а также в целях выполнения задач и достижения показателей и результатов национального проекта «Образование».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1.3. В своей деятельности Центр руководствуется Федеральным законом Российской Федерации от 29.12.2012 № 273-ФЗ «Об образовании в Российской Федерации», другими нормативными документами Министерства просвещения Российской Федерации, иными нормативными правовыми актами Российской Федерации, программой развития, планами работы, утвержденными учредителем и настоящим Положением.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1.4. Центр в своей деятельности подчиняется руководителю Учреждения (директору).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2. Цели, задачи, функции деятельности Центра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2.1. Основной целью деятельности Центра является совершенствование условий для повышения качества образования, расширения возможностей обучающихся в освоении учебных предметов естественно-научной и технологической направленностей, программ дополнительного образования естественно-научной и технической направленностей, а также для практической отработки учебного материала по учебным предметам «Физика», «Химия», «Биология».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2.2. Задачами Центра являются: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2.2.1. </w:t>
      </w:r>
      <w:r w:rsidR="003517F4">
        <w:rPr>
          <w:rFonts w:ascii="Times New Roman" w:eastAsia="Calibri" w:hAnsi="Times New Roman" w:cs="Times New Roman"/>
          <w:sz w:val="28"/>
        </w:rPr>
        <w:t>р</w:t>
      </w:r>
      <w:r w:rsidRPr="004869C6">
        <w:rPr>
          <w:rFonts w:ascii="Times New Roman" w:eastAsia="Calibri" w:hAnsi="Times New Roman" w:cs="Times New Roman"/>
          <w:sz w:val="28"/>
        </w:rPr>
        <w:t xml:space="preserve">еализация основных общеобразовательных программ по учебным предметам естественно-научной и технологической направленностей, в том числе в рамках внеурочной деятельности обучающихся;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2.2.2. разработка и реализация разноуровневых дополнительных общеобразовательных программ естественно-научной и технической направленностей, а также иных программ, в том числе в каникулярный период;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lastRenderedPageBreak/>
        <w:t xml:space="preserve">2.2.3. вовлечение обучающихся и педагогических работников в проектную деятельность;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2.2.4. организация внеучебной деятельности в каникулярный период, разработка и реализация соответствующих образовательных программ, в том числе для лагерей, организованных образовательными организациями в каникулярный период;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2.2.5. повышение профессионального мастерства педагогических работников Центра, реализующих основные и дополнительные общеобразовательные программы. </w:t>
      </w:r>
    </w:p>
    <w:p w:rsidR="003517F4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2.3. Центр для достижения цели и выполнения задач вправе взаимодействовать с: </w:t>
      </w:r>
    </w:p>
    <w:p w:rsidR="003517F4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- различными образовательными организациями в форме сетевого взаимодействия; </w:t>
      </w:r>
    </w:p>
    <w:p w:rsidR="003517F4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- с иными образовательными организациями, на базе которых созданы центры «Точка роста»; </w:t>
      </w:r>
    </w:p>
    <w:p w:rsidR="003517F4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- с федеральным оператором, осуществляющим функции по информационному, методическому и организационно-техническому сопровождению мероприятий по созданию и функционированию центров «Точка роста», в том числе по вопросам повышения квалификации педагогических работников;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- обучающимися и родителями (законными представителями) обучающихся, в том числе с применением дистанционных образовательных технологий.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>3. Порядок управления Центром «Точка роста»</w:t>
      </w:r>
      <w:r w:rsidR="003517F4">
        <w:rPr>
          <w:rFonts w:ascii="Times New Roman" w:eastAsia="Calibri" w:hAnsi="Times New Roman" w:cs="Times New Roman"/>
          <w:sz w:val="28"/>
        </w:rPr>
        <w:t>:</w:t>
      </w:r>
      <w:r w:rsidRPr="004869C6">
        <w:rPr>
          <w:rFonts w:ascii="Times New Roman" w:eastAsia="Calibri" w:hAnsi="Times New Roman" w:cs="Times New Roman"/>
          <w:sz w:val="28"/>
        </w:rPr>
        <w:t xml:space="preserve">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3.1. Руководитель Учреждения издает локальный нормативный акт о назначении руководителя Центра (куратора, ответственного за функционирование и развитие), а также о создании Центра и утверждении Положение о деятельности Центра.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3.2. Руководителем Центра может быть назначен сотрудник Учреждения из числа руководящих и педагогических работников.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3.3. Руководитель Центра обязан: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3.3.1. осуществлять оперативное руководство Центром;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3.3.2. представлять интересы Центра по доверенности в муниципальных, государственных органах региона, организациях для реализации целей и задач Центра;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3.3.3. отчитываться перед Руководителем Учреждения о результатах работы Центра; </w:t>
      </w:r>
    </w:p>
    <w:p w:rsidR="003517F4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3.3.4. выполнять иные обязанности, предусмотренные законодательством, уставом Учреждения, должностной инструкцией и настоящим Положением.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3.4. Руководитель Центра вправе: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3.4.1. осуществлять расстановку кадров Центра, прием на работу которых осуществляется приказом руководителя Учреждения;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lastRenderedPageBreak/>
        <w:t>3.4.2. по согласованию с руководителем Учреждения орга</w:t>
      </w:r>
      <w:r w:rsidR="005F58A4">
        <w:rPr>
          <w:rFonts w:ascii="Times New Roman" w:eastAsia="Calibri" w:hAnsi="Times New Roman" w:cs="Times New Roman"/>
          <w:sz w:val="28"/>
        </w:rPr>
        <w:t>низовывать учебно-воспитательную деятельность</w:t>
      </w:r>
      <w:r w:rsidRPr="004869C6">
        <w:rPr>
          <w:rFonts w:ascii="Times New Roman" w:eastAsia="Calibri" w:hAnsi="Times New Roman" w:cs="Times New Roman"/>
          <w:sz w:val="28"/>
        </w:rPr>
        <w:t xml:space="preserve"> в Центре в соответствии с целями и задачами Центра и осуществлять контроль за его реализацией;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3.4.3. осуществлять подготовку обучающихся к участию в конкурсах, олимпиадах, конференциях и иных мероприятиях по профилю направлений деятельности Центра;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3.4.4. по согласованию с руководителем Учреждения осуществлять организацию и проведение мероприятий по профилю направлений деятельности Центра; </w:t>
      </w:r>
    </w:p>
    <w:p w:rsidR="004869C6" w:rsidRPr="004869C6" w:rsidRDefault="004869C6" w:rsidP="004869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</w:rPr>
      </w:pPr>
      <w:r w:rsidRPr="004869C6">
        <w:rPr>
          <w:rFonts w:ascii="Times New Roman" w:eastAsia="Calibri" w:hAnsi="Times New Roman" w:cs="Times New Roman"/>
          <w:sz w:val="28"/>
        </w:rPr>
        <w:t xml:space="preserve">3.4.5. осуществлять иные права, относящиеся к деятельности Центра и не противоречащие целям и видам деятельности образовательной организации, а также законодательству Российской Федерации. </w:t>
      </w:r>
    </w:p>
    <w:p w:rsidR="004869C6" w:rsidRPr="004869C6" w:rsidRDefault="004869C6" w:rsidP="004869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9C6" w:rsidRPr="004869C6" w:rsidRDefault="004869C6" w:rsidP="004869C6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869C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sectPr w:rsidR="004869C6" w:rsidRPr="00486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9C6"/>
    <w:rsid w:val="001D4BB1"/>
    <w:rsid w:val="003517F4"/>
    <w:rsid w:val="00405851"/>
    <w:rsid w:val="004869C6"/>
    <w:rsid w:val="005F58A4"/>
    <w:rsid w:val="006E64B1"/>
    <w:rsid w:val="00B65C56"/>
    <w:rsid w:val="00F9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E2F59"/>
  <w15:docId w15:val="{312AB2DF-EFCD-4151-88D9-AC1AED437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69C6"/>
    <w:pPr>
      <w:ind w:left="720"/>
      <w:contextualSpacing/>
    </w:pPr>
  </w:style>
  <w:style w:type="paragraph" w:styleId="a4">
    <w:name w:val="No Spacing"/>
    <w:uiPriority w:val="1"/>
    <w:qFormat/>
    <w:rsid w:val="005F58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Колесниченко Ольга Николаевна</dc:creator>
  <cp:lastModifiedBy>1</cp:lastModifiedBy>
  <cp:revision>3</cp:revision>
  <dcterms:created xsi:type="dcterms:W3CDTF">2021-11-22T11:25:00Z</dcterms:created>
  <dcterms:modified xsi:type="dcterms:W3CDTF">2022-09-02T10:35:00Z</dcterms:modified>
</cp:coreProperties>
</file>